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55C1" w14:textId="64764317" w:rsidR="002658A3" w:rsidRDefault="007C08AD">
      <w:r>
        <w:t>Контроль не предусмотрен</w:t>
      </w:r>
    </w:p>
    <w:sectPr w:rsidR="0026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AD"/>
    <w:rsid w:val="00102C5A"/>
    <w:rsid w:val="002658A3"/>
    <w:rsid w:val="00553B2D"/>
    <w:rsid w:val="00727651"/>
    <w:rsid w:val="007C08AD"/>
    <w:rsid w:val="00A40897"/>
    <w:rsid w:val="00C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6160"/>
  <w15:chartTrackingRefBased/>
  <w15:docId w15:val="{372EC50F-2771-44A0-8434-9FF87C3F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0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0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08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08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08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08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08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08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0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08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08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08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0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08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0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Осейкова</dc:creator>
  <cp:keywords/>
  <dc:description/>
  <cp:lastModifiedBy>Нина Осейкова</cp:lastModifiedBy>
  <cp:revision>1</cp:revision>
  <dcterms:created xsi:type="dcterms:W3CDTF">2024-07-12T08:42:00Z</dcterms:created>
  <dcterms:modified xsi:type="dcterms:W3CDTF">2024-07-12T08:43:00Z</dcterms:modified>
</cp:coreProperties>
</file>